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26" w:rsidRDefault="00F53726" w:rsidP="00321C51">
      <w:pPr>
        <w:pStyle w:val="Heading2"/>
        <w:jc w:val="right"/>
        <w:rPr>
          <w:rFonts w:ascii="Calibri" w:hAnsi="Calibri" w:cs="Times New Roman"/>
          <w:sz w:val="24"/>
          <w:szCs w:val="24"/>
        </w:rPr>
      </w:pPr>
    </w:p>
    <w:p w:rsidR="00F53726" w:rsidRDefault="00F352D2">
      <w:pPr>
        <w:pStyle w:val="Heading2"/>
        <w:rPr>
          <w:rFonts w:ascii="Calibri" w:hAnsi="Calibri" w:cs="Times New Roman"/>
          <w:sz w:val="24"/>
          <w:szCs w:val="24"/>
        </w:rPr>
      </w:pPr>
      <w:r w:rsidRPr="00F352D2">
        <w:rPr>
          <w:rFonts w:ascii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-495300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726" w:rsidRDefault="00F53726">
      <w:pPr>
        <w:pStyle w:val="Heading2"/>
        <w:rPr>
          <w:rFonts w:ascii="Calibri" w:hAnsi="Calibri" w:cs="Times New Roman"/>
          <w:sz w:val="24"/>
          <w:szCs w:val="24"/>
        </w:rPr>
      </w:pPr>
    </w:p>
    <w:p w:rsidR="00F53726" w:rsidRPr="00F352D2" w:rsidRDefault="001013AF">
      <w:pPr>
        <w:pStyle w:val="Heading2"/>
        <w:rPr>
          <w:rFonts w:ascii="Calibri" w:hAnsi="Calibri" w:cs="Times New Roman"/>
          <w:sz w:val="28"/>
          <w:szCs w:val="28"/>
        </w:rPr>
      </w:pPr>
      <w:r w:rsidRPr="00F352D2">
        <w:rPr>
          <w:rFonts w:ascii="Calibri" w:hAnsi="Calibri" w:cs="Times New Roman"/>
          <w:sz w:val="28"/>
          <w:szCs w:val="28"/>
        </w:rPr>
        <w:t>ZESTAWIENIE  WYMAGANYCH  PARAMETRÓW TECHNICZNYCH</w:t>
      </w:r>
    </w:p>
    <w:p w:rsidR="00B56C4C" w:rsidRDefault="00B56C4C" w:rsidP="00810B5A">
      <w:pPr>
        <w:pStyle w:val="Heading3"/>
        <w:spacing w:after="0"/>
        <w:rPr>
          <w:rFonts w:ascii="Calibri" w:hAnsi="Calibri" w:cs="Times New Roman"/>
          <w:sz w:val="24"/>
          <w:szCs w:val="24"/>
        </w:rPr>
      </w:pPr>
    </w:p>
    <w:p w:rsidR="00F53726" w:rsidRDefault="00916220">
      <w:pPr>
        <w:pStyle w:val="Heading3"/>
        <w:spacing w:after="2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Przedmiot zamówienia : </w:t>
      </w:r>
      <w:r w:rsidR="001013AF">
        <w:rPr>
          <w:rFonts w:ascii="Calibri" w:hAnsi="Calibri" w:cs="Times New Roman"/>
          <w:sz w:val="24"/>
          <w:szCs w:val="24"/>
        </w:rPr>
        <w:t>Ambulans sanitarny</w:t>
      </w:r>
      <w:r w:rsidR="00064E5D">
        <w:rPr>
          <w:rFonts w:ascii="Calibri" w:hAnsi="Calibri" w:cs="Times New Roman"/>
          <w:sz w:val="24"/>
          <w:szCs w:val="24"/>
        </w:rPr>
        <w:t xml:space="preserve"> wraz z wyposażeniem.</w:t>
      </w:r>
    </w:p>
    <w:tbl>
      <w:tblPr>
        <w:tblW w:w="14032" w:type="dxa"/>
        <w:tblInd w:w="-70" w:type="dxa"/>
        <w:tblCellMar>
          <w:left w:w="10" w:type="dxa"/>
          <w:right w:w="10" w:type="dxa"/>
        </w:tblCellMar>
        <w:tblLook w:val="0000"/>
      </w:tblPr>
      <w:tblGrid>
        <w:gridCol w:w="1126"/>
        <w:gridCol w:w="146"/>
        <w:gridCol w:w="14"/>
        <w:gridCol w:w="7218"/>
        <w:gridCol w:w="141"/>
        <w:gridCol w:w="2410"/>
        <w:gridCol w:w="2977"/>
      </w:tblGrid>
      <w:tr w:rsidR="00405826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Default="00405826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F352D2" w:rsidRDefault="00F352D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2D2" w:rsidRPr="00F352D2" w:rsidRDefault="00F352D2" w:rsidP="00F352D2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352D2">
              <w:rPr>
                <w:rFonts w:eastAsia="Times New Roman" w:cs="Calibri"/>
                <w:b/>
                <w:lang w:eastAsia="pl-PL"/>
              </w:rPr>
              <w:t>PARAMETR</w:t>
            </w:r>
          </w:p>
          <w:p w:rsidR="00405826" w:rsidRPr="00F352D2" w:rsidRDefault="00F352D2" w:rsidP="00F352D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>WYMAGANY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F352D2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 xml:space="preserve">Parametr oferowany* </w:t>
            </w:r>
            <w:r w:rsidRPr="00F352D2">
              <w:rPr>
                <w:rFonts w:cs="Calibri"/>
                <w:lang w:eastAsia="pl-PL"/>
              </w:rPr>
              <w:t>Potwierdzenie Wykonawcy: TAK/ NIE lub opis parametrów oferowanych - należy dokładnie określić oferowane parametry</w:t>
            </w:r>
            <w:r w:rsidRPr="00F352D2">
              <w:rPr>
                <w:rFonts w:cs="Calibri"/>
                <w:b/>
                <w:lang w:eastAsia="pl-PL"/>
              </w:rPr>
              <w:t xml:space="preserve"> (wypełnia Wykonawca)</w:t>
            </w:r>
          </w:p>
          <w:p w:rsidR="009A1120" w:rsidRPr="00F352D2" w:rsidRDefault="009A1120">
            <w:pPr>
              <w:pStyle w:val="Standard"/>
              <w:spacing w:after="0"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  <w:tr w:rsidR="00405826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05826" w:rsidRDefault="003D0DBF">
            <w:pPr>
              <w:pStyle w:val="Standard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 w:rsidP="003D0DBF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Wymagane minimalne parametry techniczne pojazdu:</w:t>
            </w: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Oferowany model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Producent</w:t>
            </w:r>
          </w:p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CF257A" w:rsidP="00FD6F9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Rok produkcji 2022,2023</w:t>
            </w:r>
          </w:p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Nadwozie typu Furgon </w:t>
            </w:r>
            <w:r w:rsidR="00CF257A">
              <w:t xml:space="preserve"> o dopuszczalnej masie całkowitej do 3,5 tony, częściowo przeszklone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8A2FE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CF257A" w:rsidP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Zawieszenie komfortowe</w:t>
            </w:r>
          </w:p>
          <w:p w:rsidR="00CF257A" w:rsidRPr="00916220" w:rsidRDefault="00CF257A" w:rsidP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Nadwozie z homologacją co najmniej pięcioosobową</w:t>
            </w:r>
          </w:p>
          <w:p w:rsidR="00FD6F93" w:rsidRPr="00FD6F93" w:rsidRDefault="00FD6F93" w:rsidP="00FD6F93">
            <w:pPr>
              <w:pStyle w:val="Standard"/>
              <w:spacing w:after="0" w:line="240" w:lineRule="auto"/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F352D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Długość przedziału medycznego min. 300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Szerokość przedziału medycznego min. 160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Wysokość przedziału medycznego min. 180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Wszystkie szyby termoizolacyjne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Drzwi przesuwne z prawej strony z rozsuwanym oknem (zmatowione)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Drzwi tylne przeszklone dwuskrzydłowe (zmatowione)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CF257A" w:rsidRDefault="00FC4B23" w:rsidP="00FD6F93">
            <w:r>
              <w:t>Silnik wysokoprężny z turbodoładowaniem nie mniej niż 1 900 cm</w:t>
            </w:r>
            <w:r>
              <w:rPr>
                <w:rFonts w:cs="Calibri"/>
              </w:rPr>
              <w:t>³</w:t>
            </w:r>
            <w:r>
              <w:t xml:space="preserve"> max. 2 500 cm</w:t>
            </w:r>
            <w:r>
              <w:rPr>
                <w:rFonts w:cs="Calibri"/>
              </w:rPr>
              <w:t>³</w:t>
            </w:r>
            <w:r w:rsidR="00DE725B">
              <w:t xml:space="preserve"> </w:t>
            </w:r>
            <w:r>
              <w:t>i mocy min. 140 KM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Skrzynia biegów automatyczna lub manualna 6-cio biegowa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Kolor nadwozia żółty (lakier fabryczny)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3D0DBF">
            <w:pPr>
              <w:pStyle w:val="Standard"/>
              <w:ind w:left="348" w:firstLine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907A58">
            <w:pPr>
              <w:pStyle w:val="Standard"/>
              <w:rPr>
                <w:rFonts w:asciiTheme="minorHAnsi" w:hAnsiTheme="minorHAnsi"/>
                <w:b/>
              </w:rPr>
            </w:pPr>
            <w:r w:rsidRPr="00916220">
              <w:rPr>
                <w:rFonts w:asciiTheme="minorHAnsi" w:hAnsiTheme="minorHAnsi"/>
                <w:b/>
              </w:rPr>
              <w:t>Wyposażenie pojazdu - systemy i podzespoły poprawiające bezpieczeństwo i komfort:</w:t>
            </w: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Poduszka bezpieczeństwa dla kierowcy i pasażera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25288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System przeciwdziałania blokowania kół ABS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System stabilizacji toru jazdy ESP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Czujnik parkowania przód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Czujnik parkowania tył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Światła do jazdy dziennej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Światła przeciwmgielne</w:t>
            </w:r>
          </w:p>
          <w:p w:rsidR="009A1120" w:rsidRPr="00916220" w:rsidRDefault="009A1120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Klimatyzacja automatyczna </w:t>
            </w:r>
          </w:p>
          <w:p w:rsidR="00FC4B23" w:rsidRPr="00916220" w:rsidRDefault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Ogrzewanie postojowe </w:t>
            </w:r>
            <w:r w:rsidRPr="00916220">
              <w:rPr>
                <w:rFonts w:asciiTheme="minorHAnsi" w:hAnsiTheme="minorHAnsi"/>
              </w:rPr>
              <w:t xml:space="preserve"> niezależne od pracy silnika z funkcją programowania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Elektrycznie sterowane szyby z przodu 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Elektryczne sterowane </w:t>
            </w:r>
            <w:r>
              <w:t>podgrzewane lusterka boczne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Lusterko wewnętrzne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Kierownica z układem wspomagania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tabs>
                <w:tab w:val="left" w:pos="5476"/>
              </w:tabs>
              <w:spacing w:after="0" w:line="240" w:lineRule="auto"/>
            </w:pPr>
            <w:r>
              <w:t>Kolumna kierownicy regulowana w dwóch płaszczyznach</w:t>
            </w:r>
            <w:r>
              <w:tab/>
            </w:r>
          </w:p>
          <w:p w:rsidR="00FC4B23" w:rsidRPr="00916220" w:rsidRDefault="00FC4B23" w:rsidP="00FC4B23">
            <w:pPr>
              <w:pStyle w:val="Standard"/>
              <w:tabs>
                <w:tab w:val="left" w:pos="5476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Tapicerka ciemna materiałowa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A23AB6" w:rsidRDefault="00FC4B23" w:rsidP="00FC4B23">
            <w:r>
              <w:t>Fotel kierowcy i pasażera z pełną regulacją z podłokietnikiem (regulacja wysokości, regulacja, oparcia, regulacja wzdłużna)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Komplet dywaników gumowych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Radio odtwarzacz wraz z instalacją radiową (min.4 głośniki)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Przygotowanie pod telefon GSMZ Bluetooth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Zdalnie sterowany centralny zamek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Dodatkowy komplet kół zimowych na felgach stalowych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Dwa fabrycznie niezależne zabezpieczenia elektroniczne (przeciw-kradzieżowe)</w:t>
            </w:r>
          </w:p>
          <w:p w:rsidR="009A1120" w:rsidRPr="00916220" w:rsidRDefault="009A1120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A23AB6" w:rsidRDefault="00FC4B23" w:rsidP="00FC4B23">
            <w:r>
              <w:t>Samochód wyposażony w koło zapasowe, apteczkę, zestaw narzędzi, podnośnik, gaśnica, kamizelki odblaskowe min. 3 szt., trójkąt ostrzegawczy.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3D0DB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III.</w:t>
            </w: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3D0DB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>Parametry i wyposażenie ambulansu</w:t>
            </w:r>
          </w:p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3D0DB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>Zabudowa przedziału medycznego:</w:t>
            </w:r>
          </w:p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>Wzmocniona podłoga umożliwiająca mocowanie noszy głównych, pokryta wykładziną antypoślizgową, łatwo zmywalną, szczelnie połączona z pokryciem boków uniemożliwiającą podciekanie cieczy przy myciu wnętrza pojazdu (kompozyt)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  <w:r>
              <w:t>Wzmocniona konstrukcja ściany lewej umożliwiająca montaż dodatkowego sprzętu medycznego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Izolacja dźwiękowo-termiczna przedziału medycznego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 xml:space="preserve">Przegroda z drzwiami oddzielająca przedział medyczny od kabiny kierowcy zapewniająca oddzielenie obu przedziałów jednocześnie umożliwiająca przejście </w:t>
            </w:r>
            <w:r>
              <w:br/>
              <w:t>z przedziału medycznego do kabiny kierowcy.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 xml:space="preserve">Wyłożenie ścian i sufitu materiałami antystatycznymi, niepalnymi, nietoksycznymi </w:t>
            </w:r>
            <w:r>
              <w:br/>
              <w:t>i łatwo zmywalnym w kolorze białym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Szafka podsufitowa 2/3 długości przedziału medycznego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Szafka w narożniku ściany lewej z roletą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>Dwa fotele dla personelu medycznego zamontowane zgodnie z kierunkiem jazy, pokryte łatwo zmywalna tapicerką zagłówkami, obrotowy w zakresie konta 90° (do ściany), wyposażony jest w składane do pionu siedzisko i bezwładnościowe trzypunktowe pasy bezpieczeństwa oraz podłokietniki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A23AB6" w:rsidRDefault="00BB0DBA" w:rsidP="00A23AB6">
            <w:pPr>
              <w:jc w:val="both"/>
            </w:pPr>
            <w:r>
              <w:t xml:space="preserve">Miejsce siedzące lekarza anestezjologa umieszczone tyłem do kierunku jazdy, </w:t>
            </w:r>
            <w:r>
              <w:lastRenderedPageBreak/>
              <w:t>wyposażone w oparcie, zagłówek i</w:t>
            </w:r>
            <w:bookmarkStart w:id="0" w:name="_GoBack"/>
            <w:bookmarkEnd w:id="0"/>
            <w:r>
              <w:t xml:space="preserve"> bezwładnościowy 3 pkt. pas bezpieczeństwa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Uchwyt do mocowania kroplówki w suficie -2 szt.</w:t>
            </w:r>
          </w:p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Szyna umożliwiająca montaż sprzętu medycznego</w:t>
            </w:r>
          </w:p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C6144F" w:rsidRDefault="00BB0DBA" w:rsidP="00955125">
            <w:pPr>
              <w:jc w:val="both"/>
            </w:pPr>
            <w:r>
              <w:t>Podstawa pod nosze: podstawa noszy głównych z przesuwem bocznym, wysuwem na zewnątrz umożliwiającym łatwe wprowadzanie noszy oraz możliwością przechyłu do pozycji Trendelenburga (min. 10 stopni) w trakcie jazdy ambulansu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N</w:t>
            </w:r>
            <w:r w:rsidR="00E8621F">
              <w:t>osze główne: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1. waga noszy max. 25 kg zgodnie z no</w:t>
            </w:r>
            <w:r w:rsidR="008C0F81">
              <w:t>rmą PN EN 1865-1 lub równoważną</w:t>
            </w:r>
            <w:r>
              <w:t>;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rPr>
                <w:rFonts w:asciiTheme="minorHAnsi" w:hAnsiTheme="minorHAnsi"/>
              </w:rPr>
              <w:t xml:space="preserve">2. </w:t>
            </w:r>
            <w:r>
              <w:t>obciążenie dopuszczalne mini. 200 kg;</w:t>
            </w:r>
          </w:p>
          <w:p w:rsidR="00BB0DBA" w:rsidRDefault="00BB0DBA" w:rsidP="00955125">
            <w:pPr>
              <w:spacing w:after="0" w:line="240" w:lineRule="auto"/>
              <w:ind w:left="360" w:hanging="360"/>
              <w:jc w:val="both"/>
            </w:pPr>
            <w:r>
              <w:rPr>
                <w:rFonts w:asciiTheme="minorHAnsi" w:hAnsiTheme="minorHAnsi"/>
              </w:rPr>
              <w:t xml:space="preserve">3. </w:t>
            </w:r>
            <w:r>
              <w:t>nosze potrójnie łamane z możliwością ustawienia pozycji przeciwwstrząsowej i zmniejszającej napięcie mięśni;</w:t>
            </w:r>
          </w:p>
          <w:p w:rsidR="00BB0DBA" w:rsidRPr="00955125" w:rsidRDefault="00BB0DBA" w:rsidP="00955125">
            <w:pPr>
              <w:ind w:left="360" w:hanging="360"/>
              <w:jc w:val="both"/>
            </w:pPr>
            <w:r>
              <w:t>4. z możliwością płynnej regulacji kąta nachylenia oparcia pod plecami.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E8621F" w:rsidRPr="00916220" w:rsidRDefault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Do oferty załączyć folder wraz z opisem.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Transporter noszy gł</w:t>
            </w:r>
            <w:r w:rsidR="00E8621F">
              <w:t>ównych: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1. waga transportera max. 28 kg zgodnie z normą PN EN 1865 lub równoważną;</w:t>
            </w:r>
          </w:p>
          <w:p w:rsidR="00BB0DBA" w:rsidRDefault="00BB0DBA" w:rsidP="000C232E">
            <w:pPr>
              <w:pStyle w:val="Standard"/>
              <w:spacing w:after="0"/>
              <w:jc w:val="both"/>
            </w:pPr>
            <w:r>
              <w:rPr>
                <w:rFonts w:asciiTheme="minorHAnsi" w:hAnsiTheme="minorHAnsi"/>
              </w:rPr>
              <w:t xml:space="preserve">2. </w:t>
            </w:r>
            <w:r>
              <w:t>obciążenie dopuszczalne min. 200 kg;</w:t>
            </w:r>
          </w:p>
          <w:p w:rsidR="00BB0DBA" w:rsidRDefault="00BB0DBA" w:rsidP="000C232E">
            <w:pPr>
              <w:pStyle w:val="Standard"/>
              <w:spacing w:after="0"/>
              <w:jc w:val="both"/>
            </w:pPr>
            <w:r>
              <w:t>3. system umożliwiający szybkie i bezpieczne połączenie z noszami, umożliwiający</w:t>
            </w:r>
          </w:p>
          <w:p w:rsidR="00BB0DBA" w:rsidRDefault="00BB0DBA" w:rsidP="000C232E">
            <w:pPr>
              <w:spacing w:after="0" w:line="240" w:lineRule="auto"/>
              <w:ind w:left="993" w:hanging="791"/>
              <w:jc w:val="both"/>
            </w:pPr>
            <w:r>
              <w:t>wprowadzenie noszy przodem i tyłem do kierunku jazdy;</w:t>
            </w:r>
          </w:p>
          <w:p w:rsidR="00BB0DBA" w:rsidRPr="000C232E" w:rsidRDefault="00BB0DBA" w:rsidP="000C232E">
            <w:pPr>
              <w:ind w:left="202" w:hanging="202"/>
              <w:jc w:val="both"/>
            </w:pPr>
            <w:r>
              <w:t>4. regulacja wysokości min. w sześciu poziomach oraz możliwością ustawienia pozycji drenażowych na min. trzech poziomach.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21F" w:rsidRDefault="00E8621F" w:rsidP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BB0DBA" w:rsidRPr="00916220" w:rsidRDefault="00E8621F" w:rsidP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Do oferty załączyć folder wraz z opisem.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Nosze podbierakowe</w:t>
            </w:r>
          </w:p>
          <w:p w:rsidR="009F1995" w:rsidRPr="009A1120" w:rsidRDefault="009F1995" w:rsidP="00916220">
            <w:pPr>
              <w:pStyle w:val="Standard"/>
              <w:spacing w:after="0"/>
              <w:jc w:val="both"/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9F199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Krzesełko transportowe składane: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lastRenderedPageBreak/>
              <w:t>1. waga max. 10 kg;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2. dopuszczalne obciążenie powyżej 150 kg;</w:t>
            </w:r>
          </w:p>
          <w:p w:rsidR="00BB0DBA" w:rsidRDefault="00BB0DBA" w:rsidP="00E70CC0">
            <w:pPr>
              <w:pStyle w:val="Standard"/>
              <w:tabs>
                <w:tab w:val="left" w:pos="202"/>
              </w:tabs>
              <w:spacing w:after="0" w:line="240" w:lineRule="auto"/>
              <w:ind w:left="202" w:hanging="202"/>
              <w:jc w:val="both"/>
            </w:pPr>
            <w:r>
              <w:rPr>
                <w:rFonts w:asciiTheme="minorHAnsi" w:hAnsiTheme="minorHAnsi"/>
              </w:rPr>
              <w:t>3.</w:t>
            </w:r>
            <w:r>
              <w:t>wyposażone w cztery koła z podłokietnikami spinanymi trzema pasami bezpieczeństwa;</w:t>
            </w:r>
          </w:p>
          <w:p w:rsidR="00BB0DBA" w:rsidRDefault="00BB0DBA" w:rsidP="00E70CC0">
            <w:pPr>
              <w:pStyle w:val="Standard"/>
              <w:spacing w:after="0" w:line="240" w:lineRule="auto"/>
              <w:jc w:val="both"/>
            </w:pPr>
            <w:r>
              <w:rPr>
                <w:rFonts w:asciiTheme="minorHAnsi" w:hAnsiTheme="minorHAnsi"/>
              </w:rPr>
              <w:t xml:space="preserve">4. </w:t>
            </w:r>
            <w:r>
              <w:t>wyposażane w dwie pary składanych tylnych uchwytów transportowych do</w:t>
            </w:r>
          </w:p>
          <w:p w:rsidR="00BB0DBA" w:rsidRDefault="00BB0DBA" w:rsidP="00E70CC0">
            <w:pPr>
              <w:spacing w:after="0" w:line="240" w:lineRule="auto"/>
              <w:ind w:left="202"/>
              <w:jc w:val="both"/>
            </w:pPr>
            <w:r>
              <w:t>przenoszenia;</w:t>
            </w:r>
          </w:p>
          <w:p w:rsidR="00BB0DBA" w:rsidRDefault="00BB0DBA" w:rsidP="00E70CC0">
            <w:pPr>
              <w:spacing w:after="0"/>
              <w:ind w:left="202" w:hanging="202"/>
              <w:jc w:val="both"/>
            </w:pPr>
            <w:r>
              <w:t>5. wyposażone w uchwyty przednie z regulacją długości i wysokości</w:t>
            </w:r>
          </w:p>
          <w:p w:rsidR="00BB0DBA" w:rsidRPr="00E6389F" w:rsidRDefault="00BB0DBA" w:rsidP="00E6389F">
            <w:pPr>
              <w:jc w:val="both"/>
            </w:pPr>
            <w:r>
              <w:t>6. wykonane z materiału odpornego na działanie płynów dezynfekujących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BB0DBA" w:rsidRPr="00916220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lastRenderedPageBreak/>
              <w:t>Do oferty załączyć folder wraz z opisem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Mata (koc) transportowy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Obniżony stopień drzwi bocznych ułatwiający wsiadanie i wysiadanie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Urządzenie do wybijania szyb samochodowych- młotek bezpieczeństwa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Nóż do cięcia pasów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Torba ratownika medycznego z wyposażeniem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Dodatkowa gaśnica 2kg, zamontowana w przedziale medycznym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D8123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Instalacja elektryczna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Dwa akumulatory o łącznej pojemności min. 160 Ah- jeden do rozruchu silnika, drugi do zasilania przedziału medycznego – połączone, doładowywane zarówno z alternatora w czasie pracy silnika jak i z prostownika na postoju po podłączeniu zasilania z sieci 230V- widoczna dla kierowcy sygnalizacja stanu naładowania akumulatorów z ostrzeganiem o niedoładowaniu z zabezpieczeniem przeciwporażeniowym różnicowo-prądowym oraz zabezpieczeniem przed</w:t>
            </w:r>
            <w:r>
              <w:br/>
              <w:t>uruchomieniem silnika przy podłączonym zasilaniu zewnętrznym</w:t>
            </w:r>
          </w:p>
          <w:p w:rsidR="00B12B96" w:rsidRPr="00916220" w:rsidRDefault="00B12B96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Dwa gniazda 12V poboru prądu + wtyki, umiejscowione na ścianie lewej do podłączenia elektrycznego sprzętu medycznego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Dwie lampy halogenowe zamontowane w tylnej części na dachu pojazdu do oświetlenia tylnego przedpola</w:t>
            </w:r>
            <w:r>
              <w:tab/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 xml:space="preserve">oświetlenie transportowe, jarzeniowe zamontowane wzdłuż przedziału medycznego po obu jego stronach, pozwalające na bezpieczną </w:t>
            </w:r>
            <w:r w:rsidRPr="00F352D2">
              <w:t>obsługę pacjenta - 4 punkty</w:t>
            </w:r>
            <w:r>
              <w:t>;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Oświetlenie, halogenowe, punktowe z możliwością regulacji – 1 punkt, zamontowany w suficie przedziału medycznego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Dwie lampki pulsacyjne w kolorze żółtym w szkieletach drzwi tylnych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1003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Antena radiotelefonu ze złączem w kabinie kierowcy z miejscem uwzględniającym mocowanie urządzenia + przewody zasilające 12V dla dodatkowego urządzenia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Ogrzewanie i wentylacja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Ogrzewanie postojowe przedziału medycznego - grzejnik elektryczny zasilany z sieci 230V z termostatem o mocy min. 1,5kW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Nagrzewnica w przedziale medycznym wykorzystująca ciecz chłodzącą silnika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System ogrzewania typu wodnego niezależny od pracy silnika o mocy min. 4,0kW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Wentylacja nawiewno – wywiewna uruchamiana w zależności od potrzeb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2B96" w:rsidRDefault="001D3C12" w:rsidP="00CA5588">
            <w:pPr>
              <w:pStyle w:val="Standard"/>
              <w:spacing w:after="0" w:line="240" w:lineRule="auto"/>
            </w:pPr>
            <w:r>
              <w:t>Rozbudowa fabrycznej klimatyzacji (dwuparownikowej) na przedział medyczny z osobną regulacją nawiewu zimnego powietrza</w:t>
            </w:r>
          </w:p>
          <w:p w:rsidR="009477C0" w:rsidRPr="009477C0" w:rsidRDefault="009477C0" w:rsidP="00CA5588">
            <w:pPr>
              <w:pStyle w:val="Standard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FF5BEE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B96" w:rsidRDefault="00B12B96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1D3C12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 xml:space="preserve">Sygnalizacja świetlno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–</w:t>
            </w:r>
            <w:r w:rsidRPr="00916220">
              <w:rPr>
                <w:rFonts w:asciiTheme="minorHAnsi" w:hAnsiTheme="minorHAnsi"/>
                <w:b/>
                <w:bCs/>
                <w:lang w:eastAsia="pl-PL"/>
              </w:rPr>
              <w:t xml:space="preserve"> dźwiękowa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Płaska belka sygnalizacyjna typu ledowego w kolorze niebieskim, zamontowana w przedniej części dachu pojazdu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Lampa pulsacyjna led w kolorze niebieskim zamontowana w tylnej części dachu pojazdu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Lampy kierunkowskazowe zamontowane w narożnikach tylnych dachu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Dwie lampy pulsacyjne w kolorze niebieskim zamontowane na wysokości pasa przedniego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 xml:space="preserve">Urządzenie nagłaśniające z modulowanym sygnałem dźwiękowym (sterowane z kierownicy) oraz możliwością </w:t>
            </w:r>
            <w:r w:rsidR="00163509">
              <w:t>podawania komunikatów głosem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Sygnały pneumatyczne przeznaczone do pracy ciągłej z dodatkowym włącznikiem przy dźwigni zmiany biegów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730E3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Oznakowanie pojazdu</w:t>
            </w:r>
          </w:p>
          <w:p w:rsidR="001D3C12" w:rsidRPr="00916220" w:rsidRDefault="001D3C12" w:rsidP="00730E3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644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</w:pPr>
            <w:r>
              <w:t>Napis AMBULANS - z tyłui lustrzany z przodu pojazdu w kolorze czerwonym (odblaskowy)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502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Logotyp/nazwa Zamawiającego po uzgodnieniu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Pas niebieski (odblaskowy) umieszczony dookoła pojazdu na wysokości linii podziału nadwozia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Pas czerwony pod niebieskim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Okna w kabinie sanitarnej pokryte w 2/3 wysokości folią półprzezroczystą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</w:pPr>
            <w:r>
              <w:t>Oznaczenie karetki typu (T)</w:t>
            </w:r>
          </w:p>
          <w:p w:rsidR="001D3C12" w:rsidRDefault="001D3C12" w:rsidP="00913E5D">
            <w:pPr>
              <w:pStyle w:val="Standard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Instalacja tlenowa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butle tlenowe</w:t>
            </w:r>
            <w:r w:rsidRPr="00916220">
              <w:rPr>
                <w:rFonts w:asciiTheme="minorHAnsi" w:hAnsiTheme="minorHAnsi"/>
              </w:rPr>
              <w:t xml:space="preserve"> o pojemności</w:t>
            </w:r>
            <w:r>
              <w:rPr>
                <w:rFonts w:asciiTheme="minorHAnsi" w:hAnsiTheme="minorHAnsi"/>
              </w:rPr>
              <w:t xml:space="preserve"> </w:t>
            </w:r>
            <w:r w:rsidRPr="00934B9D">
              <w:rPr>
                <w:rFonts w:asciiTheme="minorHAnsi" w:hAnsiTheme="minorHAnsi"/>
              </w:rPr>
              <w:t>min.</w:t>
            </w:r>
            <w:r w:rsidRPr="00916220">
              <w:rPr>
                <w:rFonts w:asciiTheme="minorHAnsi" w:hAnsiTheme="minorHAnsi"/>
              </w:rPr>
              <w:t xml:space="preserve"> 10 l.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Reduktor tlenowy z szybkozłączem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3F20DB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Panel tlenowy u wezgłowia pacjenta na ścianie lewej</w:t>
            </w:r>
            <w:r w:rsidR="00163509">
              <w:rPr>
                <w:rFonts w:asciiTheme="minorHAnsi" w:hAnsiTheme="minorHAnsi"/>
              </w:rPr>
              <w:t xml:space="preserve"> z dozownikiem tlenu/nawilżaczem szt. 1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ind w:left="10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913E5D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 w:rsidRPr="00916220">
              <w:rPr>
                <w:rFonts w:asciiTheme="minorHAnsi" w:hAnsiTheme="minorHAnsi"/>
                <w:b/>
              </w:rPr>
              <w:t>Dokumentacja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Książka gwarancyjna</w:t>
            </w:r>
          </w:p>
          <w:p w:rsidR="001D3C12" w:rsidRPr="00817E7B" w:rsidRDefault="001D3C12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Wymagana przy dostawie ambulansu</w:t>
            </w:r>
          </w:p>
          <w:p w:rsidR="008D5261" w:rsidRPr="00916220" w:rsidRDefault="008D5261" w:rsidP="00A718A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Instrukcja</w:t>
            </w:r>
            <w:r w:rsidRPr="00916220">
              <w:rPr>
                <w:rFonts w:asciiTheme="minorHAnsi" w:hAnsiTheme="minorHAnsi"/>
              </w:rPr>
              <w:t xml:space="preserve"> obsługi w języku polskim</w:t>
            </w:r>
          </w:p>
          <w:p w:rsidR="008D5261" w:rsidRDefault="001D3C12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Wymagana przy dostawie ambulansu</w:t>
            </w:r>
          </w:p>
          <w:p w:rsidR="003F20DB" w:rsidRPr="003F20DB" w:rsidRDefault="003F20DB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Inne dokumenty niezbędne do rejestracji samochodu</w:t>
            </w:r>
          </w:p>
          <w:p w:rsidR="001D3C12" w:rsidRPr="00817E7B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Wymagane przy dostawie ambulansu</w:t>
            </w:r>
          </w:p>
          <w:p w:rsidR="008D5261" w:rsidRPr="00916220" w:rsidRDefault="008D5261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załączyć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645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A718A0">
            <w:pPr>
              <w:pStyle w:val="Standard"/>
              <w:spacing w:after="0" w:line="240" w:lineRule="auto"/>
            </w:pPr>
            <w:r w:rsidRPr="00B12B96">
              <w:t>Homologacje dopuszczającą pojazd do ruchu zgodnie z ustawą Prawa o ruchu drogowym.</w:t>
            </w:r>
          </w:p>
          <w:p w:rsidR="00964468" w:rsidRPr="00817E7B" w:rsidRDefault="00964468" w:rsidP="00A718A0">
            <w:pPr>
              <w:pStyle w:val="Standard"/>
              <w:spacing w:after="0" w:line="240" w:lineRule="auto"/>
              <w:rPr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Wymagane przy dostawie ambulansu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B12B96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B12B96">
              <w:rPr>
                <w:rFonts w:asciiTheme="minorHAnsi" w:hAnsiTheme="minorHAnsi"/>
                <w:lang w:eastAsia="pl-PL"/>
              </w:rPr>
              <w:t xml:space="preserve">TAK </w:t>
            </w:r>
          </w:p>
          <w:p w:rsidR="008D5261" w:rsidRPr="00B12B96" w:rsidRDefault="008D5261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ind w:left="10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D81238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 w:rsidRPr="00916220">
              <w:rPr>
                <w:rFonts w:asciiTheme="minorHAnsi" w:hAnsiTheme="minorHAnsi"/>
                <w:b/>
              </w:rPr>
              <w:t>Gwarancja</w:t>
            </w:r>
          </w:p>
          <w:p w:rsidR="001D3C12" w:rsidRDefault="001D3C12" w:rsidP="00D81238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  <w:p w:rsidR="0048464E" w:rsidRPr="00916220" w:rsidRDefault="0048464E" w:rsidP="00D81238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EF3341" w:rsidP="00D656C7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24 miesiące</w:t>
            </w:r>
            <w:r w:rsidR="001D3C12">
              <w:t xml:space="preserve"> na cały pojazd z elementami zabudowy i wyposażenia</w:t>
            </w:r>
            <w:r w:rsidR="001D3C12"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D656C7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757F8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m</w:t>
            </w:r>
            <w:r w:rsidR="001D3C12" w:rsidRPr="00916220">
              <w:rPr>
                <w:rFonts w:asciiTheme="minorHAnsi" w:hAnsiTheme="minorHAnsi"/>
              </w:rPr>
              <w:t>in. 10 lat gwarancji na perforację nadwozia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</w:tbl>
    <w:p w:rsidR="00F53726" w:rsidRPr="00916220" w:rsidRDefault="00F53726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8025C0" w:rsidRPr="004834D2" w:rsidRDefault="008025C0" w:rsidP="008025C0">
      <w:pPr>
        <w:spacing w:after="0" w:line="240" w:lineRule="auto"/>
        <w:jc w:val="both"/>
        <w:rPr>
          <w:rFonts w:cs="Calibri"/>
        </w:rPr>
      </w:pPr>
      <w:r w:rsidRPr="008025C0">
        <w:rPr>
          <w:rFonts w:cs="Calibri"/>
          <w:b/>
          <w:sz w:val="24"/>
          <w:szCs w:val="24"/>
        </w:rPr>
        <w:t>Uwaga:</w:t>
      </w:r>
      <w:r w:rsidRPr="004834D2">
        <w:rPr>
          <w:rFonts w:cs="Calibri"/>
        </w:rPr>
        <w:t xml:space="preserve"> W kolumnie „PARAMETR OFEROWANY” należy wpisać „Tak” oraz potwierdzić spełnienie warunków. </w:t>
      </w:r>
    </w:p>
    <w:p w:rsidR="008025C0" w:rsidRPr="004834D2" w:rsidRDefault="008025C0" w:rsidP="008025C0">
      <w:pPr>
        <w:spacing w:after="0" w:line="240" w:lineRule="auto"/>
        <w:jc w:val="both"/>
        <w:rPr>
          <w:rFonts w:cs="Calibri"/>
        </w:rPr>
      </w:pPr>
      <w:r w:rsidRPr="004834D2">
        <w:rPr>
          <w:rFonts w:cs="Calibri"/>
        </w:rPr>
        <w:t xml:space="preserve">Brak wypełnienia tej rubryki lub wpisanie „Nie” spowoduje odrzucenie oferty </w:t>
      </w:r>
      <w:r w:rsidR="00AF07C6">
        <w:rPr>
          <w:rFonts w:cs="Calibri"/>
        </w:rPr>
        <w:t xml:space="preserve">jako nie spełniającej </w:t>
      </w:r>
      <w:r w:rsidR="00A45CD4">
        <w:rPr>
          <w:rFonts w:cs="Calibri"/>
        </w:rPr>
        <w:t xml:space="preserve">wymaganych </w:t>
      </w:r>
      <w:r w:rsidR="00AF07C6">
        <w:rPr>
          <w:rFonts w:cs="Calibri"/>
        </w:rPr>
        <w:t>parametrów</w:t>
      </w:r>
      <w:r w:rsidR="00A45CD4">
        <w:rPr>
          <w:rFonts w:cs="Calibri"/>
        </w:rPr>
        <w:t xml:space="preserve"> </w:t>
      </w:r>
      <w:r w:rsidRPr="004834D2">
        <w:rPr>
          <w:rFonts w:cs="Calibri"/>
        </w:rPr>
        <w:t>technicznych, o ile z treści innych dokumentów stanowiących załączniki do oferty nie będzie wynikało, iż przedmiot oferty spełnia wymagania określone w ww. tabeli.</w:t>
      </w:r>
    </w:p>
    <w:p w:rsidR="00F53726" w:rsidRDefault="00F53726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p w:rsidR="00A344A0" w:rsidRDefault="005B6D91" w:rsidP="005B6D91">
      <w:pPr>
        <w:pStyle w:val="Heading2"/>
        <w:rPr>
          <w:rFonts w:ascii="Calibri" w:hAnsi="Calibri" w:cs="Times New Roman"/>
          <w:sz w:val="28"/>
          <w:szCs w:val="28"/>
        </w:rPr>
      </w:pPr>
      <w:r w:rsidRPr="00F352D2">
        <w:rPr>
          <w:rFonts w:ascii="Calibri" w:hAnsi="Calibri" w:cs="Times New Roman"/>
          <w:sz w:val="28"/>
          <w:szCs w:val="28"/>
        </w:rPr>
        <w:t xml:space="preserve"> </w:t>
      </w:r>
    </w:p>
    <w:p w:rsidR="005B6D91" w:rsidRPr="00F352D2" w:rsidRDefault="00A344A0" w:rsidP="005B6D91">
      <w:pPr>
        <w:pStyle w:val="Heading2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ZESTAWIENIE  </w:t>
      </w:r>
      <w:r w:rsidR="005B6D91">
        <w:rPr>
          <w:rFonts w:ascii="Calibri" w:hAnsi="Calibri" w:cs="Times New Roman"/>
          <w:sz w:val="28"/>
          <w:szCs w:val="28"/>
        </w:rPr>
        <w:t>PARAMET</w:t>
      </w:r>
      <w:r>
        <w:rPr>
          <w:rFonts w:ascii="Calibri" w:hAnsi="Calibri" w:cs="Times New Roman"/>
          <w:sz w:val="28"/>
          <w:szCs w:val="28"/>
        </w:rPr>
        <w:t>RÓW</w:t>
      </w:r>
      <w:r w:rsidR="005B6D91">
        <w:rPr>
          <w:rFonts w:ascii="Calibri" w:hAnsi="Calibri" w:cs="Times New Roman"/>
          <w:sz w:val="28"/>
          <w:szCs w:val="28"/>
        </w:rPr>
        <w:t xml:space="preserve"> OCENIAN</w:t>
      </w:r>
      <w:r>
        <w:rPr>
          <w:rFonts w:ascii="Calibri" w:hAnsi="Calibri" w:cs="Times New Roman"/>
          <w:sz w:val="28"/>
          <w:szCs w:val="28"/>
        </w:rPr>
        <w:t>YCH</w:t>
      </w:r>
    </w:p>
    <w:p w:rsidR="005B6D91" w:rsidRDefault="005B6D91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tbl>
      <w:tblPr>
        <w:tblW w:w="1290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146"/>
        <w:gridCol w:w="4612"/>
        <w:gridCol w:w="5103"/>
        <w:gridCol w:w="3045"/>
      </w:tblGrid>
      <w:tr w:rsidR="009D1351" w:rsidRPr="00916220" w:rsidTr="009D1351">
        <w:trPr>
          <w:trHeight w:val="20"/>
        </w:trPr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351" w:rsidRDefault="009D1351" w:rsidP="00FF5BEE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  <w:p w:rsidR="009D1351" w:rsidRDefault="009D1351" w:rsidP="00FF5BEE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PARAMETRY OCENIANE</w:t>
            </w:r>
          </w:p>
          <w:p w:rsidR="009D1351" w:rsidRDefault="009D1351" w:rsidP="00FF5BEE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D1351" w:rsidRDefault="009D1351" w:rsidP="009D1351">
            <w:pPr>
              <w:pStyle w:val="Standard"/>
              <w:spacing w:after="0" w:line="240" w:lineRule="auto"/>
              <w:ind w:left="1080" w:hanging="10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PUNKTACJA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D1351" w:rsidRPr="00916220" w:rsidRDefault="009D1351" w:rsidP="009D1351">
            <w:pPr>
              <w:pStyle w:val="Standard"/>
              <w:spacing w:after="0" w:line="240" w:lineRule="auto"/>
              <w:ind w:left="1080" w:hanging="10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 OFEROWANY</w:t>
            </w:r>
          </w:p>
        </w:tc>
      </w:tr>
      <w:tr w:rsidR="005B6D91" w:rsidRPr="00916220" w:rsidTr="009D1351">
        <w:trPr>
          <w:trHeight w:val="20"/>
        </w:trPr>
        <w:tc>
          <w:tcPr>
            <w:tcW w:w="1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D91" w:rsidRPr="00916220" w:rsidRDefault="005B6D91" w:rsidP="00FF5BE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D91" w:rsidRDefault="005B6D91" w:rsidP="00FF5BE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Czas realizacji</w:t>
            </w:r>
            <w:r w:rsidR="003D10C3">
              <w:t xml:space="preserve"> zamówienia (max. do 6 miesięcy</w:t>
            </w:r>
            <w:r>
              <w:t xml:space="preserve">) </w:t>
            </w:r>
          </w:p>
          <w:p w:rsidR="005B6D91" w:rsidRPr="00916220" w:rsidRDefault="005B6D91" w:rsidP="00FF5BEE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D91" w:rsidRP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 xml:space="preserve">– do 6 </w:t>
            </w:r>
            <w:r w:rsidR="00163509">
              <w:rPr>
                <w:rFonts w:asciiTheme="minorHAnsi" w:hAnsiTheme="minorHAnsi"/>
                <w:lang w:eastAsia="pl-PL"/>
              </w:rPr>
              <w:t xml:space="preserve">miesięcy </w:t>
            </w:r>
            <w:r w:rsidRPr="005B6D91">
              <w:rPr>
                <w:rFonts w:asciiTheme="minorHAnsi" w:hAnsiTheme="minorHAnsi"/>
                <w:lang w:eastAsia="pl-PL"/>
              </w:rPr>
              <w:t>= 0 pkt;</w:t>
            </w:r>
          </w:p>
          <w:p w:rsidR="005B6D91" w:rsidRP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 xml:space="preserve">– do 5 </w:t>
            </w:r>
            <w:r w:rsidR="00163509">
              <w:rPr>
                <w:rFonts w:asciiTheme="minorHAnsi" w:hAnsiTheme="minorHAnsi"/>
                <w:lang w:eastAsia="pl-PL"/>
              </w:rPr>
              <w:t>miesięcy</w:t>
            </w:r>
            <w:r w:rsidRPr="005B6D91">
              <w:rPr>
                <w:rFonts w:asciiTheme="minorHAnsi" w:hAnsiTheme="minorHAnsi"/>
                <w:lang w:eastAsia="pl-PL"/>
              </w:rPr>
              <w:t xml:space="preserve">  = 10 pkt;</w:t>
            </w:r>
          </w:p>
          <w:p w:rsid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>– do 4</w:t>
            </w:r>
            <w:r w:rsidR="00163509">
              <w:rPr>
                <w:rFonts w:asciiTheme="minorHAnsi" w:hAnsiTheme="minorHAnsi"/>
                <w:lang w:eastAsia="pl-PL"/>
              </w:rPr>
              <w:t xml:space="preserve"> </w:t>
            </w:r>
            <w:r w:rsidR="00486A94">
              <w:rPr>
                <w:rFonts w:asciiTheme="minorHAnsi" w:hAnsiTheme="minorHAnsi"/>
                <w:lang w:eastAsia="pl-PL"/>
              </w:rPr>
              <w:t>m</w:t>
            </w:r>
            <w:r w:rsidR="003D0C3A">
              <w:rPr>
                <w:rFonts w:asciiTheme="minorHAnsi" w:hAnsiTheme="minorHAnsi"/>
                <w:lang w:eastAsia="pl-PL"/>
              </w:rPr>
              <w:t>iesięcy</w:t>
            </w:r>
            <w:r w:rsidR="00163509">
              <w:rPr>
                <w:rFonts w:asciiTheme="minorHAnsi" w:hAnsiTheme="minorHAnsi"/>
                <w:lang w:eastAsia="pl-PL"/>
              </w:rPr>
              <w:t xml:space="preserve"> </w:t>
            </w:r>
            <w:r w:rsidRPr="005B6D91">
              <w:rPr>
                <w:rFonts w:asciiTheme="minorHAnsi" w:hAnsiTheme="minorHAnsi"/>
                <w:lang w:eastAsia="pl-PL"/>
              </w:rPr>
              <w:t>= 20 pkt.</w:t>
            </w:r>
          </w:p>
          <w:p w:rsidR="006566BA" w:rsidRPr="00916220" w:rsidRDefault="006566BA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351" w:rsidRPr="009D1351" w:rsidRDefault="009D1351" w:rsidP="009D1351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9D1351">
              <w:rPr>
                <w:rFonts w:asciiTheme="minorHAnsi" w:hAnsiTheme="minorHAnsi"/>
                <w:b/>
                <w:bCs/>
                <w:lang w:eastAsia="pl-PL"/>
              </w:rPr>
              <w:t>Oferowany termin realizacji zamówienia</w:t>
            </w:r>
            <w:r w:rsidRPr="004E3729">
              <w:rPr>
                <w:rFonts w:asciiTheme="minorHAnsi" w:hAnsiTheme="minorHAnsi"/>
                <w:b/>
                <w:bCs/>
                <w:color w:val="FF0000"/>
                <w:lang w:eastAsia="pl-PL"/>
              </w:rPr>
              <w:t>*</w:t>
            </w:r>
            <w:r w:rsidRPr="009D1351">
              <w:rPr>
                <w:rFonts w:asciiTheme="minorHAnsi" w:hAnsiTheme="minorHAnsi"/>
                <w:b/>
                <w:bCs/>
                <w:lang w:eastAsia="pl-PL"/>
              </w:rPr>
              <w:t>:</w:t>
            </w:r>
          </w:p>
          <w:p w:rsidR="009D1351" w:rsidRDefault="009D1351" w:rsidP="009D1351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6</w:t>
            </w:r>
            <w:r w:rsidR="00163509"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 w:rsidR="000A19D9">
              <w:rPr>
                <w:rFonts w:asciiTheme="minorHAnsi" w:hAnsiTheme="minorHAnsi"/>
                <w:b/>
                <w:bCs/>
                <w:lang w:eastAsia="pl-PL"/>
              </w:rPr>
              <w:t>m</w:t>
            </w:r>
            <w:r w:rsidR="00163509">
              <w:rPr>
                <w:rFonts w:asciiTheme="minorHAnsi" w:hAnsiTheme="minorHAnsi"/>
                <w:b/>
                <w:bCs/>
                <w:lang w:eastAsia="pl-PL"/>
              </w:rPr>
              <w:t>iesięcy</w:t>
            </w:r>
          </w:p>
          <w:p w:rsidR="000A19D9" w:rsidRDefault="000A19D9" w:rsidP="000A19D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5</w:t>
            </w: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miesięcy</w:t>
            </w:r>
          </w:p>
          <w:p w:rsidR="000A19D9" w:rsidRDefault="000A19D9" w:rsidP="000A19D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4</w:t>
            </w: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miesięcy</w:t>
            </w:r>
          </w:p>
          <w:p w:rsidR="009D1351" w:rsidRPr="00916220" w:rsidRDefault="009D1351" w:rsidP="009A61F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</w:tbl>
    <w:p w:rsidR="005B6D91" w:rsidRDefault="005B6D91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W przypadku niewypełnienia tabe</w:t>
      </w:r>
      <w:r>
        <w:rPr>
          <w:rFonts w:asciiTheme="minorHAnsi" w:hAnsiTheme="minorHAnsi"/>
          <w:lang w:eastAsia="pl-PL"/>
        </w:rPr>
        <w:t xml:space="preserve">li "PARAMETRY OCENIANE" </w:t>
      </w:r>
      <w:r w:rsidRPr="004E3729">
        <w:rPr>
          <w:rFonts w:asciiTheme="minorHAnsi" w:hAnsiTheme="minorHAnsi"/>
          <w:lang w:eastAsia="pl-PL"/>
        </w:rPr>
        <w:t>Wykonawca otrzyma 0 pkt.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color w:val="FF0000"/>
          <w:lang w:eastAsia="pl-PL"/>
        </w:rPr>
      </w:pPr>
      <w:r w:rsidRPr="004E3729">
        <w:rPr>
          <w:rFonts w:asciiTheme="minorHAnsi" w:hAnsiTheme="minorHAnsi"/>
          <w:color w:val="FF0000"/>
          <w:lang w:eastAsia="pl-PL"/>
        </w:rPr>
        <w:t>*</w:t>
      </w:r>
      <w:r w:rsidRPr="004E3729">
        <w:rPr>
          <w:rFonts w:asciiTheme="minorHAnsi" w:hAnsiTheme="minorHAnsi"/>
          <w:lang w:eastAsia="pl-PL"/>
        </w:rPr>
        <w:t xml:space="preserve"> </w:t>
      </w:r>
      <w:r w:rsidRPr="004E3729">
        <w:rPr>
          <w:rFonts w:asciiTheme="minorHAnsi" w:hAnsiTheme="minorHAnsi"/>
          <w:color w:val="FF0000"/>
          <w:lang w:eastAsia="pl-PL"/>
        </w:rPr>
        <w:t>Zaznaczyć oferowany termin realizacji zamówienia.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W przypadku niezaznaczenia żadnej opcji terminu realizacji zamówienia Zamawiający przyjmuje, iż Wykonawca zaoferował maks. te</w:t>
      </w:r>
      <w:r>
        <w:rPr>
          <w:rFonts w:asciiTheme="minorHAnsi" w:hAnsiTheme="minorHAnsi"/>
          <w:lang w:eastAsia="pl-PL"/>
        </w:rPr>
        <w:t>rmin realizacji zamówienia tj.</w:t>
      </w:r>
      <w:r w:rsidR="00A11527">
        <w:rPr>
          <w:rFonts w:asciiTheme="minorHAnsi" w:hAnsiTheme="minorHAnsi"/>
          <w:lang w:eastAsia="pl-PL"/>
        </w:rPr>
        <w:t xml:space="preserve"> 6 miesięcy</w:t>
      </w:r>
      <w:r w:rsidRPr="004E3729">
        <w:rPr>
          <w:rFonts w:asciiTheme="minorHAnsi" w:hAnsiTheme="minorHAnsi"/>
          <w:lang w:eastAsia="pl-PL"/>
        </w:rPr>
        <w:t xml:space="preserve"> i przyzna 0 pkt. 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b/>
          <w:lang w:eastAsia="pl-PL"/>
        </w:rPr>
        <w:t>Oferta zostanie odrzucona w przypadku</w:t>
      </w:r>
      <w:r w:rsidRPr="004E3729">
        <w:rPr>
          <w:rFonts w:asciiTheme="minorHAnsi" w:hAnsiTheme="minorHAnsi"/>
          <w:lang w:eastAsia="pl-PL"/>
        </w:rPr>
        <w:t>: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 xml:space="preserve">- </w:t>
      </w:r>
      <w:r w:rsidR="003261D2">
        <w:rPr>
          <w:rFonts w:asciiTheme="minorHAnsi" w:hAnsiTheme="minorHAnsi"/>
          <w:lang w:eastAsia="pl-PL"/>
        </w:rPr>
        <w:t>wskazania</w:t>
      </w:r>
      <w:r w:rsidRPr="004E3729">
        <w:rPr>
          <w:rFonts w:asciiTheme="minorHAnsi" w:hAnsiTheme="minorHAnsi"/>
          <w:lang w:eastAsia="pl-PL"/>
        </w:rPr>
        <w:t xml:space="preserve"> więcej niż jednej opcji terminu realizacji zamówienia, </w:t>
      </w:r>
    </w:p>
    <w:p w:rsidR="005B6D91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- zaoferowania term</w:t>
      </w:r>
      <w:r>
        <w:rPr>
          <w:rFonts w:asciiTheme="minorHAnsi" w:hAnsiTheme="minorHAnsi"/>
          <w:lang w:eastAsia="pl-PL"/>
        </w:rPr>
        <w:t>inu realizacji zamówienia pow</w:t>
      </w:r>
      <w:r w:rsidR="00233772">
        <w:rPr>
          <w:rFonts w:asciiTheme="minorHAnsi" w:hAnsiTheme="minorHAnsi"/>
          <w:lang w:eastAsia="pl-PL"/>
        </w:rPr>
        <w:t xml:space="preserve">yżej </w:t>
      </w:r>
      <w:r>
        <w:rPr>
          <w:rFonts w:asciiTheme="minorHAnsi" w:hAnsiTheme="minorHAnsi"/>
          <w:lang w:eastAsia="pl-PL"/>
        </w:rPr>
        <w:t xml:space="preserve"> </w:t>
      </w:r>
      <w:r w:rsidR="00A74C2C">
        <w:rPr>
          <w:rFonts w:asciiTheme="minorHAnsi" w:hAnsiTheme="minorHAnsi"/>
          <w:lang w:eastAsia="pl-PL"/>
        </w:rPr>
        <w:t>6 miesięcy.</w:t>
      </w: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D1997" w:rsidRDefault="00AD1997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D1997" w:rsidRDefault="00AD1997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5B6D91" w:rsidRPr="005B6D91" w:rsidRDefault="005B6D91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  <w:r w:rsidRPr="005B6D91">
        <w:rPr>
          <w:rFonts w:asciiTheme="minorHAnsi" w:hAnsiTheme="minorHAnsi"/>
          <w:b/>
          <w:sz w:val="28"/>
          <w:szCs w:val="28"/>
          <w:lang w:eastAsia="pl-PL"/>
        </w:rPr>
        <w:lastRenderedPageBreak/>
        <w:t>FORMULARZ CENOWY</w:t>
      </w:r>
    </w:p>
    <w:p w:rsidR="00D656C7" w:rsidRPr="00916220" w:rsidRDefault="00D656C7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tbl>
      <w:tblPr>
        <w:tblW w:w="1375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9"/>
        <w:gridCol w:w="797"/>
        <w:gridCol w:w="1098"/>
        <w:gridCol w:w="1951"/>
        <w:gridCol w:w="1244"/>
        <w:gridCol w:w="1958"/>
        <w:gridCol w:w="2893"/>
      </w:tblGrid>
      <w:tr w:rsidR="008A2FE5" w:rsidRPr="00916220" w:rsidTr="008A2FE5">
        <w:trPr>
          <w:trHeight w:val="668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j.m.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Wartość netto PLN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E312E2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="00F35AD1">
              <w:rPr>
                <w:rFonts w:asciiTheme="minorHAnsi" w:hAnsiTheme="minorHAnsi"/>
                <w:b/>
              </w:rPr>
              <w:t xml:space="preserve">Stawka </w:t>
            </w:r>
            <w:r w:rsidR="008A2FE5" w:rsidRPr="00B43EDB">
              <w:rPr>
                <w:rFonts w:asciiTheme="minorHAnsi" w:hAnsiTheme="minorHAnsi"/>
                <w:b/>
              </w:rPr>
              <w:t>VAT %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Wartość brutto PLN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Oferowany model/</w:t>
            </w:r>
            <w:r>
              <w:rPr>
                <w:rFonts w:asciiTheme="minorHAnsi" w:hAnsiTheme="minorHAnsi"/>
                <w:b/>
              </w:rPr>
              <w:br/>
            </w:r>
            <w:r w:rsidRPr="00B43EDB">
              <w:rPr>
                <w:rFonts w:asciiTheme="minorHAnsi" w:hAnsiTheme="minorHAnsi"/>
                <w:b/>
              </w:rPr>
              <w:t>Producent</w:t>
            </w:r>
          </w:p>
        </w:tc>
      </w:tr>
      <w:tr w:rsidR="008A2FE5" w:rsidRPr="00916220" w:rsidTr="008A2FE5">
        <w:trPr>
          <w:trHeight w:val="1002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  <w:p w:rsidR="008A2FE5" w:rsidRDefault="008A2FE5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Ambulans sanitarny  </w:t>
            </w:r>
            <w:r w:rsidR="002656F3">
              <w:rPr>
                <w:rFonts w:asciiTheme="minorHAnsi" w:hAnsiTheme="minorHAnsi"/>
              </w:rPr>
              <w:t xml:space="preserve">wraz z </w:t>
            </w:r>
            <w:r w:rsidR="002253A7">
              <w:rPr>
                <w:rFonts w:asciiTheme="minorHAnsi" w:hAnsiTheme="minorHAnsi"/>
              </w:rPr>
              <w:t>wyposażeniem</w:t>
            </w:r>
          </w:p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……………………….</w:t>
            </w:r>
          </w:p>
          <w:p w:rsidR="00674E62" w:rsidRPr="00916220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916220" w:rsidRDefault="008A2FE5" w:rsidP="00B0168C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16220">
              <w:rPr>
                <w:rFonts w:asciiTheme="minorHAnsi" w:hAnsiTheme="minorHAnsi"/>
              </w:rPr>
              <w:t>zt.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916220" w:rsidRDefault="008A2FE5" w:rsidP="00B0168C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53726" w:rsidRPr="00916220" w:rsidRDefault="00810B5A" w:rsidP="00712E44">
      <w:pPr>
        <w:pStyle w:val="Standard"/>
        <w:spacing w:before="120" w:after="120" w:line="240" w:lineRule="auto"/>
        <w:rPr>
          <w:rFonts w:asciiTheme="minorHAnsi" w:eastAsia="Calibri" w:hAnsiTheme="minorHAnsi" w:cs="Arial Narrow"/>
        </w:rPr>
      </w:pPr>
      <w:r w:rsidRPr="00EC6AEB">
        <w:rPr>
          <w:rFonts w:cs="Calibri"/>
          <w:i/>
          <w:iCs/>
          <w:color w:val="000000"/>
        </w:rPr>
        <w:t xml:space="preserve">Uwaga: </w:t>
      </w:r>
      <w:r w:rsidR="00E312E2">
        <w:rPr>
          <w:rFonts w:cs="Calibri"/>
          <w:i/>
          <w:iCs/>
          <w:color w:val="000000"/>
        </w:rPr>
        <w:t>*</w:t>
      </w:r>
      <w:r w:rsidRPr="00EC6AEB">
        <w:rPr>
          <w:rFonts w:cs="Calibri"/>
          <w:i/>
          <w:iCs/>
          <w:color w:val="000000"/>
        </w:rPr>
        <w:t xml:space="preserve">W przypadku, gdy </w:t>
      </w:r>
      <w:r>
        <w:rPr>
          <w:rFonts w:cs="Calibri"/>
          <w:i/>
          <w:iCs/>
          <w:color w:val="000000"/>
        </w:rPr>
        <w:t xml:space="preserve">oferowany </w:t>
      </w:r>
      <w:r w:rsidRPr="00EC6AEB">
        <w:rPr>
          <w:rFonts w:cs="Calibri"/>
          <w:i/>
          <w:iCs/>
          <w:color w:val="000000"/>
        </w:rPr>
        <w:t>prze</w:t>
      </w:r>
      <w:r>
        <w:rPr>
          <w:rFonts w:cs="Calibri"/>
          <w:i/>
          <w:iCs/>
          <w:color w:val="000000"/>
        </w:rPr>
        <w:t>dmiot zamówienia podlega opodatkowaniu</w:t>
      </w:r>
      <w:r w:rsidRPr="00EC6AEB">
        <w:rPr>
          <w:rFonts w:cs="Calibri"/>
          <w:i/>
          <w:iCs/>
          <w:color w:val="000000"/>
        </w:rPr>
        <w:t xml:space="preserve"> różnymi stawkami VAT, należy </w:t>
      </w:r>
      <w:r w:rsidR="00F35AD1">
        <w:rPr>
          <w:rFonts w:cs="Calibri"/>
          <w:i/>
          <w:iCs/>
          <w:color w:val="000000"/>
        </w:rPr>
        <w:t>je podać</w:t>
      </w:r>
      <w:r w:rsidRPr="00EC6AEB">
        <w:rPr>
          <w:rFonts w:cs="Calibri"/>
          <w:i/>
          <w:iCs/>
          <w:color w:val="000000"/>
        </w:rPr>
        <w:t>.]</w:t>
      </w:r>
    </w:p>
    <w:p w:rsidR="00712E44" w:rsidRDefault="00712E44">
      <w:pPr>
        <w:pStyle w:val="Standard"/>
        <w:spacing w:line="240" w:lineRule="auto"/>
        <w:rPr>
          <w:rFonts w:asciiTheme="minorHAnsi" w:eastAsia="Calibri" w:hAnsiTheme="minorHAnsi" w:cs="Arial Narrow"/>
        </w:rPr>
      </w:pPr>
    </w:p>
    <w:p w:rsidR="00F53726" w:rsidRPr="00916220" w:rsidRDefault="006A4FFB">
      <w:pPr>
        <w:pStyle w:val="Standard"/>
        <w:spacing w:line="240" w:lineRule="auto"/>
        <w:rPr>
          <w:rFonts w:asciiTheme="minorHAnsi" w:eastAsia="Calibri" w:hAnsiTheme="minorHAnsi" w:cs="Arial Narrow"/>
        </w:rPr>
      </w:pPr>
      <w:r>
        <w:rPr>
          <w:rFonts w:asciiTheme="minorHAnsi" w:eastAsia="Calibri" w:hAnsiTheme="minorHAnsi" w:cs="Arial Narrow"/>
        </w:rPr>
        <w:t xml:space="preserve">Słownie wartość </w:t>
      </w:r>
      <w:r w:rsidR="001013AF" w:rsidRPr="00916220">
        <w:rPr>
          <w:rFonts w:asciiTheme="minorHAnsi" w:eastAsia="Calibri" w:hAnsiTheme="minorHAnsi" w:cs="Arial Narrow"/>
        </w:rPr>
        <w:t>netto: .............................................................................................</w:t>
      </w:r>
    </w:p>
    <w:p w:rsidR="00F53726" w:rsidRPr="00916220" w:rsidRDefault="006A4FFB">
      <w:pPr>
        <w:pStyle w:val="Standard"/>
        <w:spacing w:line="240" w:lineRule="auto"/>
        <w:rPr>
          <w:rFonts w:asciiTheme="minorHAnsi" w:eastAsia="Calibri" w:hAnsiTheme="minorHAnsi" w:cs="Arial Narrow"/>
        </w:rPr>
      </w:pPr>
      <w:r>
        <w:rPr>
          <w:rFonts w:asciiTheme="minorHAnsi" w:eastAsia="Calibri" w:hAnsiTheme="minorHAnsi" w:cs="Arial Narrow"/>
        </w:rPr>
        <w:t xml:space="preserve">Słownie wartość </w:t>
      </w:r>
      <w:r w:rsidR="001013AF" w:rsidRPr="00916220">
        <w:rPr>
          <w:rFonts w:asciiTheme="minorHAnsi" w:eastAsia="Calibri" w:hAnsiTheme="minorHAnsi" w:cs="Arial Narrow"/>
        </w:rPr>
        <w:t>brutto: .............................................................................................</w:t>
      </w:r>
    </w:p>
    <w:p w:rsidR="00E65283" w:rsidRPr="007E558D" w:rsidRDefault="00E65283" w:rsidP="00E65283">
      <w:pPr>
        <w:spacing w:after="40" w:line="240" w:lineRule="auto"/>
        <w:jc w:val="both"/>
        <w:rPr>
          <w:rFonts w:eastAsia="Arial" w:cs="Calibri"/>
          <w:color w:val="FF0000"/>
        </w:rPr>
      </w:pPr>
    </w:p>
    <w:p w:rsidR="00741BDB" w:rsidRPr="00741BDB" w:rsidRDefault="00741BDB" w:rsidP="00741BDB">
      <w:pPr>
        <w:pStyle w:val="rozdzia"/>
        <w:jc w:val="both"/>
        <w:rPr>
          <w:rFonts w:ascii="Calibri" w:hAnsi="Calibri" w:cs="Calibri"/>
          <w:sz w:val="22"/>
          <w:szCs w:val="22"/>
        </w:rPr>
      </w:pPr>
      <w:r w:rsidRPr="00741BDB">
        <w:rPr>
          <w:rFonts w:ascii="Calibri" w:hAnsi="Calibri" w:cs="Calibri"/>
          <w:sz w:val="22"/>
          <w:szCs w:val="22"/>
        </w:rPr>
        <w:t>UWAGA:</w:t>
      </w:r>
    </w:p>
    <w:p w:rsidR="00741BDB" w:rsidRPr="00741BDB" w:rsidRDefault="00741BDB" w:rsidP="00741BDB">
      <w:pPr>
        <w:pStyle w:val="rozdzia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  <w:u w:val="none"/>
        </w:rPr>
      </w:pPr>
      <w:r w:rsidRPr="00741BDB">
        <w:rPr>
          <w:rFonts w:ascii="Calibri" w:hAnsi="Calibri" w:cs="Calibri"/>
          <w:sz w:val="22"/>
          <w:szCs w:val="22"/>
          <w:u w:val="none"/>
        </w:rPr>
        <w:t>Zamawiający zaleca przed podpisaniem, zapisanie dokumentu w formacie .pdf</w:t>
      </w:r>
    </w:p>
    <w:p w:rsidR="00741BDB" w:rsidRPr="00741BDB" w:rsidRDefault="00741BDB" w:rsidP="00741BDB">
      <w:pPr>
        <w:pStyle w:val="rozdzi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u w:val="none"/>
        </w:rPr>
      </w:pPr>
      <w:r w:rsidRPr="00741BDB">
        <w:rPr>
          <w:rFonts w:ascii="Calibri" w:hAnsi="Calibri" w:cs="Calibri"/>
          <w:sz w:val="22"/>
          <w:szCs w:val="22"/>
          <w:u w:val="none"/>
        </w:rPr>
        <w:t xml:space="preserve">Dokument musi być opatrzony przez osobę lub osoby uprawnione do reprezentowania wykonawcy, kwalifikowanym podpisem </w:t>
      </w:r>
      <w:r w:rsidR="008F7A17">
        <w:rPr>
          <w:rFonts w:ascii="Calibri" w:hAnsi="Calibri" w:cs="Calibri"/>
          <w:sz w:val="22"/>
          <w:szCs w:val="22"/>
          <w:u w:val="none"/>
        </w:rPr>
        <w:br/>
      </w:r>
      <w:r w:rsidRPr="00741BDB">
        <w:rPr>
          <w:rFonts w:ascii="Calibri" w:hAnsi="Calibri" w:cs="Calibri"/>
          <w:sz w:val="22"/>
          <w:szCs w:val="22"/>
          <w:u w:val="none"/>
        </w:rPr>
        <w:t>elektronicznym lub podpisem zaufanym lub podpisem osobistym</w:t>
      </w:r>
      <w:r w:rsidR="00F847B3">
        <w:rPr>
          <w:rFonts w:ascii="Calibri" w:hAnsi="Calibri" w:cs="Calibri"/>
          <w:sz w:val="22"/>
          <w:szCs w:val="22"/>
          <w:u w:val="none"/>
        </w:rPr>
        <w:t xml:space="preserve"> </w:t>
      </w:r>
      <w:r w:rsidRPr="00741BDB">
        <w:rPr>
          <w:rFonts w:ascii="Calibri" w:hAnsi="Calibri" w:cs="Calibri"/>
          <w:sz w:val="22"/>
          <w:szCs w:val="22"/>
          <w:u w:val="none"/>
        </w:rPr>
        <w:t>(e-dowód).</w:t>
      </w:r>
    </w:p>
    <w:p w:rsidR="00F53726" w:rsidRPr="00916220" w:rsidRDefault="00F53726">
      <w:pPr>
        <w:pStyle w:val="Standard"/>
        <w:rPr>
          <w:rFonts w:asciiTheme="minorHAnsi" w:hAnsiTheme="minorHAnsi"/>
        </w:rPr>
      </w:pPr>
    </w:p>
    <w:sectPr w:rsidR="00F53726" w:rsidRPr="00916220" w:rsidSect="00F5372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BE" w:rsidRDefault="00B544BE" w:rsidP="00F53726">
      <w:pPr>
        <w:spacing w:after="0" w:line="240" w:lineRule="auto"/>
      </w:pPr>
      <w:r>
        <w:separator/>
      </w:r>
    </w:p>
  </w:endnote>
  <w:endnote w:type="continuationSeparator" w:id="1">
    <w:p w:rsidR="00B544BE" w:rsidRDefault="00B544BE" w:rsidP="00F5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B6" w:rsidRDefault="00A53E35">
    <w:pPr>
      <w:pStyle w:val="Footer"/>
    </w:pPr>
    <w:fldSimple w:instr=" PAGE ">
      <w:r w:rsidR="002253A7">
        <w:rPr>
          <w:noProof/>
        </w:rPr>
        <w:t>11</w:t>
      </w:r>
    </w:fldSimple>
  </w:p>
  <w:p w:rsidR="00A23AB6" w:rsidRDefault="00A23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BE" w:rsidRDefault="00B544BE" w:rsidP="00F53726">
      <w:pPr>
        <w:spacing w:after="0" w:line="240" w:lineRule="auto"/>
      </w:pPr>
      <w:r w:rsidRPr="00F53726">
        <w:rPr>
          <w:color w:val="000000"/>
        </w:rPr>
        <w:separator/>
      </w:r>
    </w:p>
  </w:footnote>
  <w:footnote w:type="continuationSeparator" w:id="1">
    <w:p w:rsidR="00B544BE" w:rsidRDefault="00B544BE" w:rsidP="00F5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B6" w:rsidRDefault="00A23AB6">
    <w:pPr>
      <w:pStyle w:val="Heading2"/>
      <w:jc w:val="right"/>
      <w:rPr>
        <w:rFonts w:ascii="Calibri" w:hAnsi="Calibri" w:cs="Times New Roman"/>
        <w:sz w:val="24"/>
        <w:szCs w:val="24"/>
      </w:rPr>
    </w:pPr>
    <w:r>
      <w:rPr>
        <w:rFonts w:ascii="Calibri" w:hAnsi="Calibri" w:cs="Times New Roman"/>
        <w:sz w:val="24"/>
        <w:szCs w:val="24"/>
      </w:rPr>
      <w:t xml:space="preserve"> </w:t>
    </w:r>
    <w:r w:rsidR="00F352D2">
      <w:rPr>
        <w:rFonts w:ascii="Calibri" w:hAnsi="Calibri" w:cs="Times New Roman"/>
        <w:sz w:val="24"/>
        <w:szCs w:val="24"/>
      </w:rPr>
      <w:t xml:space="preserve">Załącznik nr </w:t>
    </w:r>
    <w:r w:rsidR="008D5261">
      <w:rPr>
        <w:rFonts w:ascii="Calibri" w:hAnsi="Calibri" w:cs="Times New Roman"/>
        <w:sz w:val="24"/>
        <w:szCs w:val="24"/>
      </w:rPr>
      <w:t xml:space="preserve">2 </w:t>
    </w:r>
    <w:r w:rsidR="00F352D2">
      <w:rPr>
        <w:rFonts w:ascii="Calibri" w:hAnsi="Calibri" w:cs="Times New Roman"/>
        <w:sz w:val="24"/>
        <w:szCs w:val="24"/>
      </w:rPr>
      <w:t>do SWZ, TP – 193/23/EP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842"/>
    <w:multiLevelType w:val="multilevel"/>
    <w:tmpl w:val="89FE7220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ED5"/>
    <w:multiLevelType w:val="multilevel"/>
    <w:tmpl w:val="FE10442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816C78"/>
    <w:multiLevelType w:val="multilevel"/>
    <w:tmpl w:val="57E0A20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2A7745BB"/>
    <w:multiLevelType w:val="multilevel"/>
    <w:tmpl w:val="9C68C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9200EE9"/>
    <w:multiLevelType w:val="multilevel"/>
    <w:tmpl w:val="49A22F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9B26B1"/>
    <w:multiLevelType w:val="multilevel"/>
    <w:tmpl w:val="2F9825B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DB534E5"/>
    <w:multiLevelType w:val="multilevel"/>
    <w:tmpl w:val="D09462E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DC93CDA"/>
    <w:multiLevelType w:val="multilevel"/>
    <w:tmpl w:val="57E0A20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5F2E2803"/>
    <w:multiLevelType w:val="multilevel"/>
    <w:tmpl w:val="894832EA"/>
    <w:styleLink w:val="WWNum8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41B2F48"/>
    <w:multiLevelType w:val="multilevel"/>
    <w:tmpl w:val="13D8C51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861183"/>
    <w:multiLevelType w:val="hybridMultilevel"/>
    <w:tmpl w:val="F27C3D34"/>
    <w:lvl w:ilvl="0" w:tplc="52A03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7A8B"/>
    <w:multiLevelType w:val="hybridMultilevel"/>
    <w:tmpl w:val="782E1608"/>
    <w:lvl w:ilvl="0" w:tplc="A6EA0AD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726"/>
    <w:rsid w:val="000302F7"/>
    <w:rsid w:val="0003788D"/>
    <w:rsid w:val="00064E5D"/>
    <w:rsid w:val="000A19D9"/>
    <w:rsid w:val="000B062D"/>
    <w:rsid w:val="000B2EB9"/>
    <w:rsid w:val="000C232E"/>
    <w:rsid w:val="000D4D34"/>
    <w:rsid w:val="000E4C79"/>
    <w:rsid w:val="000E67D2"/>
    <w:rsid w:val="001013AF"/>
    <w:rsid w:val="00105D5C"/>
    <w:rsid w:val="00121522"/>
    <w:rsid w:val="00130DA2"/>
    <w:rsid w:val="0013320A"/>
    <w:rsid w:val="00134C83"/>
    <w:rsid w:val="00136739"/>
    <w:rsid w:val="00147D86"/>
    <w:rsid w:val="00163277"/>
    <w:rsid w:val="00163509"/>
    <w:rsid w:val="001D3C12"/>
    <w:rsid w:val="002253A7"/>
    <w:rsid w:val="002311A5"/>
    <w:rsid w:val="00233772"/>
    <w:rsid w:val="00252886"/>
    <w:rsid w:val="002539FB"/>
    <w:rsid w:val="0026548F"/>
    <w:rsid w:val="002656F3"/>
    <w:rsid w:val="00272014"/>
    <w:rsid w:val="002F39F5"/>
    <w:rsid w:val="00321C51"/>
    <w:rsid w:val="003261D2"/>
    <w:rsid w:val="00384FDF"/>
    <w:rsid w:val="003C40A7"/>
    <w:rsid w:val="003D0C3A"/>
    <w:rsid w:val="003D0DBF"/>
    <w:rsid w:val="003D10C3"/>
    <w:rsid w:val="003E11E0"/>
    <w:rsid w:val="003F20DB"/>
    <w:rsid w:val="00405826"/>
    <w:rsid w:val="00414874"/>
    <w:rsid w:val="0044701A"/>
    <w:rsid w:val="0048464E"/>
    <w:rsid w:val="00486A94"/>
    <w:rsid w:val="004B00BB"/>
    <w:rsid w:val="004B1D4F"/>
    <w:rsid w:val="004E3729"/>
    <w:rsid w:val="004E46C0"/>
    <w:rsid w:val="0050586A"/>
    <w:rsid w:val="00532FA5"/>
    <w:rsid w:val="005B6D91"/>
    <w:rsid w:val="005C21F1"/>
    <w:rsid w:val="005F1F54"/>
    <w:rsid w:val="005F7E91"/>
    <w:rsid w:val="006010BE"/>
    <w:rsid w:val="006106DC"/>
    <w:rsid w:val="00635866"/>
    <w:rsid w:val="00637287"/>
    <w:rsid w:val="006566BA"/>
    <w:rsid w:val="00671372"/>
    <w:rsid w:val="00674E62"/>
    <w:rsid w:val="00683CDF"/>
    <w:rsid w:val="006A4FFB"/>
    <w:rsid w:val="006B79F1"/>
    <w:rsid w:val="006E7E32"/>
    <w:rsid w:val="00700FE0"/>
    <w:rsid w:val="00712E44"/>
    <w:rsid w:val="00722554"/>
    <w:rsid w:val="00730E30"/>
    <w:rsid w:val="00735538"/>
    <w:rsid w:val="00741BDB"/>
    <w:rsid w:val="00757DF9"/>
    <w:rsid w:val="00757F82"/>
    <w:rsid w:val="007B0E59"/>
    <w:rsid w:val="007D70BF"/>
    <w:rsid w:val="007E558D"/>
    <w:rsid w:val="008025C0"/>
    <w:rsid w:val="0080615C"/>
    <w:rsid w:val="00810B5A"/>
    <w:rsid w:val="00817E7B"/>
    <w:rsid w:val="00852851"/>
    <w:rsid w:val="008930AE"/>
    <w:rsid w:val="008A2FE5"/>
    <w:rsid w:val="008C0F81"/>
    <w:rsid w:val="008D5261"/>
    <w:rsid w:val="008E1A46"/>
    <w:rsid w:val="008F7A17"/>
    <w:rsid w:val="00907A58"/>
    <w:rsid w:val="00913E5D"/>
    <w:rsid w:val="00916220"/>
    <w:rsid w:val="00934B9D"/>
    <w:rsid w:val="0094683F"/>
    <w:rsid w:val="009477C0"/>
    <w:rsid w:val="00955125"/>
    <w:rsid w:val="00964468"/>
    <w:rsid w:val="00994CF2"/>
    <w:rsid w:val="009A1120"/>
    <w:rsid w:val="009A6190"/>
    <w:rsid w:val="009A61F8"/>
    <w:rsid w:val="009B7452"/>
    <w:rsid w:val="009D1351"/>
    <w:rsid w:val="009F1995"/>
    <w:rsid w:val="00A11527"/>
    <w:rsid w:val="00A23AB6"/>
    <w:rsid w:val="00A344A0"/>
    <w:rsid w:val="00A45CD4"/>
    <w:rsid w:val="00A53E35"/>
    <w:rsid w:val="00A718A0"/>
    <w:rsid w:val="00A74C2C"/>
    <w:rsid w:val="00AD1997"/>
    <w:rsid w:val="00AD60D0"/>
    <w:rsid w:val="00AE7428"/>
    <w:rsid w:val="00AF07C6"/>
    <w:rsid w:val="00AF0CB7"/>
    <w:rsid w:val="00B0168C"/>
    <w:rsid w:val="00B12B96"/>
    <w:rsid w:val="00B23B49"/>
    <w:rsid w:val="00B43EDB"/>
    <w:rsid w:val="00B544BE"/>
    <w:rsid w:val="00B5635E"/>
    <w:rsid w:val="00B56C4C"/>
    <w:rsid w:val="00B96E30"/>
    <w:rsid w:val="00BB0DBA"/>
    <w:rsid w:val="00BB51E2"/>
    <w:rsid w:val="00C24896"/>
    <w:rsid w:val="00C36600"/>
    <w:rsid w:val="00C46DD5"/>
    <w:rsid w:val="00C6144F"/>
    <w:rsid w:val="00C67AB1"/>
    <w:rsid w:val="00CA5588"/>
    <w:rsid w:val="00CF1FA0"/>
    <w:rsid w:val="00CF257A"/>
    <w:rsid w:val="00D43F8A"/>
    <w:rsid w:val="00D51024"/>
    <w:rsid w:val="00D656C7"/>
    <w:rsid w:val="00D81238"/>
    <w:rsid w:val="00DC6CDB"/>
    <w:rsid w:val="00DE725B"/>
    <w:rsid w:val="00E00595"/>
    <w:rsid w:val="00E312E2"/>
    <w:rsid w:val="00E50439"/>
    <w:rsid w:val="00E6389F"/>
    <w:rsid w:val="00E65283"/>
    <w:rsid w:val="00E70CC0"/>
    <w:rsid w:val="00E71B0F"/>
    <w:rsid w:val="00E82553"/>
    <w:rsid w:val="00E8621F"/>
    <w:rsid w:val="00EF03F0"/>
    <w:rsid w:val="00EF3341"/>
    <w:rsid w:val="00F00EB6"/>
    <w:rsid w:val="00F04F0C"/>
    <w:rsid w:val="00F24EC7"/>
    <w:rsid w:val="00F352D2"/>
    <w:rsid w:val="00F35AD1"/>
    <w:rsid w:val="00F53726"/>
    <w:rsid w:val="00F847B3"/>
    <w:rsid w:val="00FC4B23"/>
    <w:rsid w:val="00FC6B24"/>
    <w:rsid w:val="00FD6F93"/>
    <w:rsid w:val="00F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3726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F537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53726"/>
    <w:pPr>
      <w:spacing w:after="120"/>
    </w:pPr>
  </w:style>
  <w:style w:type="paragraph" w:styleId="Lista">
    <w:name w:val="List"/>
    <w:basedOn w:val="Textbody"/>
    <w:rsid w:val="00F53726"/>
    <w:rPr>
      <w:rFonts w:cs="Mangal"/>
    </w:rPr>
  </w:style>
  <w:style w:type="paragraph" w:customStyle="1" w:styleId="Caption">
    <w:name w:val="Caption"/>
    <w:basedOn w:val="Standard"/>
    <w:rsid w:val="00F537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53726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F53726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Cs w:val="20"/>
      <w:lang w:eastAsia="pl-PL"/>
    </w:rPr>
  </w:style>
  <w:style w:type="paragraph" w:customStyle="1" w:styleId="Heading3">
    <w:name w:val="Heading 3"/>
    <w:basedOn w:val="Standard"/>
    <w:next w:val="Textbody"/>
    <w:rsid w:val="00F53726"/>
    <w:pPr>
      <w:keepNext/>
      <w:spacing w:after="120" w:line="240" w:lineRule="auto"/>
      <w:outlineLvl w:val="2"/>
    </w:pPr>
    <w:rPr>
      <w:rFonts w:ascii="Arial" w:hAnsi="Arial" w:cs="Arial"/>
      <w:b/>
      <w:sz w:val="20"/>
      <w:szCs w:val="20"/>
      <w:lang w:eastAsia="pl-PL"/>
    </w:rPr>
  </w:style>
  <w:style w:type="paragraph" w:customStyle="1" w:styleId="Akapitzlist1">
    <w:name w:val="Akapit z listą1"/>
    <w:basedOn w:val="Standard"/>
    <w:rsid w:val="00F53726"/>
    <w:pPr>
      <w:ind w:left="720"/>
    </w:pPr>
  </w:style>
  <w:style w:type="paragraph" w:customStyle="1" w:styleId="Header">
    <w:name w:val="Header"/>
    <w:basedOn w:val="Standard"/>
    <w:rsid w:val="00F5372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F5372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F53726"/>
    <w:pPr>
      <w:suppressLineNumbers/>
    </w:pPr>
  </w:style>
  <w:style w:type="character" w:customStyle="1" w:styleId="Nagwek2Znak">
    <w:name w:val="Nagłówek 2 Znak"/>
    <w:basedOn w:val="Domylnaczcionkaakapitu"/>
    <w:rsid w:val="00F53726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rsid w:val="00F53726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F53726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uiPriority w:val="99"/>
    <w:rsid w:val="00F53726"/>
    <w:rPr>
      <w:rFonts w:ascii="Calibri" w:eastAsia="Times New Roman" w:hAnsi="Calibri" w:cs="Times New Roman"/>
    </w:rPr>
  </w:style>
  <w:style w:type="character" w:customStyle="1" w:styleId="ListLabel1">
    <w:name w:val="ListLabel 1"/>
    <w:rsid w:val="00F53726"/>
    <w:rPr>
      <w:rFonts w:cs="Times New Roman"/>
    </w:rPr>
  </w:style>
  <w:style w:type="character" w:customStyle="1" w:styleId="ListLabel2">
    <w:name w:val="ListLabel 2"/>
    <w:rsid w:val="00F53726"/>
    <w:rPr>
      <w:b w:val="0"/>
    </w:rPr>
  </w:style>
  <w:style w:type="numbering" w:customStyle="1" w:styleId="WWNum1">
    <w:name w:val="WWNum1"/>
    <w:basedOn w:val="Bezlisty"/>
    <w:rsid w:val="00F53726"/>
    <w:pPr>
      <w:numPr>
        <w:numId w:val="1"/>
      </w:numPr>
    </w:pPr>
  </w:style>
  <w:style w:type="numbering" w:customStyle="1" w:styleId="WWNum2">
    <w:name w:val="WWNum2"/>
    <w:basedOn w:val="Bezlisty"/>
    <w:rsid w:val="00F53726"/>
    <w:pPr>
      <w:numPr>
        <w:numId w:val="2"/>
      </w:numPr>
    </w:pPr>
  </w:style>
  <w:style w:type="numbering" w:customStyle="1" w:styleId="WWNum3">
    <w:name w:val="WWNum3"/>
    <w:basedOn w:val="Bezlisty"/>
    <w:rsid w:val="00F53726"/>
    <w:pPr>
      <w:numPr>
        <w:numId w:val="3"/>
      </w:numPr>
    </w:pPr>
  </w:style>
  <w:style w:type="numbering" w:customStyle="1" w:styleId="WWNum4">
    <w:name w:val="WWNum4"/>
    <w:basedOn w:val="Bezlisty"/>
    <w:rsid w:val="00F53726"/>
    <w:pPr>
      <w:numPr>
        <w:numId w:val="4"/>
      </w:numPr>
    </w:pPr>
  </w:style>
  <w:style w:type="numbering" w:customStyle="1" w:styleId="WWNum5">
    <w:name w:val="WWNum5"/>
    <w:basedOn w:val="Bezlisty"/>
    <w:rsid w:val="00F53726"/>
    <w:pPr>
      <w:numPr>
        <w:numId w:val="5"/>
      </w:numPr>
    </w:pPr>
  </w:style>
  <w:style w:type="numbering" w:customStyle="1" w:styleId="WWNum6">
    <w:name w:val="WWNum6"/>
    <w:basedOn w:val="Bezlisty"/>
    <w:rsid w:val="00F53726"/>
    <w:pPr>
      <w:numPr>
        <w:numId w:val="6"/>
      </w:numPr>
    </w:pPr>
  </w:style>
  <w:style w:type="numbering" w:customStyle="1" w:styleId="WWNum7">
    <w:name w:val="WWNum7"/>
    <w:basedOn w:val="Bezlisty"/>
    <w:rsid w:val="00F53726"/>
    <w:pPr>
      <w:numPr>
        <w:numId w:val="7"/>
      </w:numPr>
    </w:pPr>
  </w:style>
  <w:style w:type="numbering" w:customStyle="1" w:styleId="WWNum8">
    <w:name w:val="WWNum8"/>
    <w:basedOn w:val="Bezlisty"/>
    <w:rsid w:val="00F53726"/>
    <w:pPr>
      <w:numPr>
        <w:numId w:val="8"/>
      </w:numPr>
    </w:pPr>
  </w:style>
  <w:style w:type="numbering" w:customStyle="1" w:styleId="WWNum9">
    <w:name w:val="WWNum9"/>
    <w:basedOn w:val="Bezlisty"/>
    <w:rsid w:val="00F53726"/>
    <w:pPr>
      <w:numPr>
        <w:numId w:val="9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F5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3726"/>
  </w:style>
  <w:style w:type="paragraph" w:styleId="Stopka">
    <w:name w:val="footer"/>
    <w:basedOn w:val="Normalny"/>
    <w:link w:val="StopkaZnak1"/>
    <w:uiPriority w:val="99"/>
    <w:unhideWhenUsed/>
    <w:rsid w:val="00F5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3726"/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F04F0C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basedOn w:val="Domylnaczcionkaakapitu"/>
    <w:link w:val="Akapitzlist"/>
    <w:uiPriority w:val="34"/>
    <w:qFormat/>
    <w:locked/>
    <w:rsid w:val="00E6528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741BDB"/>
    <w:pPr>
      <w:widowControl/>
      <w:tabs>
        <w:tab w:val="left" w:pos="0"/>
      </w:tabs>
      <w:suppressAutoHyphens w:val="0"/>
      <w:autoSpaceDN/>
      <w:spacing w:after="0" w:line="240" w:lineRule="auto"/>
      <w:textAlignment w:val="auto"/>
    </w:pPr>
    <w:rPr>
      <w:rFonts w:ascii="Cambria" w:eastAsia="Times New Roman" w:hAnsi="Cambri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3187-4149-4EBC-9020-06E1C077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Elżbieta Polkowska</cp:lastModifiedBy>
  <cp:revision>96</cp:revision>
  <cp:lastPrinted>2015-11-04T07:26:00Z</cp:lastPrinted>
  <dcterms:created xsi:type="dcterms:W3CDTF">2015-06-10T07:22:00Z</dcterms:created>
  <dcterms:modified xsi:type="dcterms:W3CDTF">2023-09-15T12:19:00Z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